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0D469" w14:textId="7511EE02" w:rsidR="00704E31" w:rsidRPr="0052514D" w:rsidRDefault="00704E31" w:rsidP="00704E31">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#112bis</w:t>
      </w:r>
      <w:r w:rsidRPr="0052514D">
        <w:rPr>
          <w:rFonts w:eastAsia="SimSun" w:cs="Arial"/>
          <w:sz w:val="24"/>
          <w:szCs w:val="24"/>
        </w:rPr>
        <w:tab/>
      </w:r>
      <w:r w:rsidRPr="00704E31">
        <w:rPr>
          <w:rFonts w:eastAsia="SimSun" w:cs="Arial"/>
          <w:sz w:val="24"/>
          <w:szCs w:val="24"/>
        </w:rPr>
        <w:t>R4-2415549</w:t>
      </w:r>
    </w:p>
    <w:p w14:paraId="7AB18DEB" w14:textId="77777777" w:rsidR="00704E31" w:rsidRPr="0052514D" w:rsidRDefault="00704E31" w:rsidP="00704E31">
      <w:pPr>
        <w:pStyle w:val="Header"/>
        <w:tabs>
          <w:tab w:val="right" w:pos="9781"/>
          <w:tab w:val="right" w:pos="13323"/>
        </w:tabs>
        <w:spacing w:before="60" w:after="60"/>
        <w:outlineLvl w:val="0"/>
        <w:rPr>
          <w:rFonts w:eastAsia="SimSun" w:cs="Arial"/>
          <w:b w:val="0"/>
          <w:sz w:val="24"/>
          <w:szCs w:val="24"/>
        </w:rPr>
      </w:pPr>
      <w:r w:rsidRPr="00A01738">
        <w:rPr>
          <w:rFonts w:eastAsia="SimSun" w:cs="Arial"/>
          <w:sz w:val="24"/>
          <w:szCs w:val="24"/>
        </w:rPr>
        <w:t>Hefei,</w:t>
      </w:r>
      <w:r>
        <w:rPr>
          <w:rFonts w:eastAsia="SimSun" w:cs="Arial"/>
          <w:sz w:val="24"/>
          <w:szCs w:val="24"/>
        </w:rPr>
        <w:t xml:space="preserve"> Anhui,</w:t>
      </w:r>
      <w:r w:rsidRPr="00A01738">
        <w:rPr>
          <w:rFonts w:eastAsia="SimSun" w:cs="Arial"/>
          <w:sz w:val="24"/>
          <w:szCs w:val="24"/>
        </w:rPr>
        <w:t xml:space="preserve"> </w:t>
      </w:r>
      <w:r>
        <w:rPr>
          <w:rFonts w:eastAsia="SimSun" w:cs="Arial"/>
          <w:sz w:val="24"/>
          <w:szCs w:val="24"/>
        </w:rPr>
        <w:t>China, 14</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18</w:t>
      </w:r>
      <w:r w:rsidRPr="00A01738">
        <w:rPr>
          <w:rFonts w:eastAsia="SimSun" w:cs="Arial"/>
          <w:sz w:val="24"/>
          <w:szCs w:val="24"/>
          <w:vertAlign w:val="superscript"/>
        </w:rPr>
        <w:t>th</w:t>
      </w:r>
      <w:r>
        <w:rPr>
          <w:rFonts w:eastAsia="SimSun" w:cs="Arial"/>
          <w:sz w:val="24"/>
          <w:szCs w:val="24"/>
        </w:rPr>
        <w:t xml:space="preserve"> October</w:t>
      </w:r>
      <w:r w:rsidRPr="0052514D">
        <w:rPr>
          <w:rFonts w:eastAsia="SimSun" w:cs="Arial"/>
          <w:sz w:val="24"/>
          <w:szCs w:val="24"/>
        </w:rPr>
        <w:t>,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457204FD"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Reply LS on LP-WUS operation in IDLE/INACTIVE mode</w:t>
      </w:r>
    </w:p>
    <w:p w14:paraId="03743280" w14:textId="7FBC72CA"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R1-2407559</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1C3E812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3DDAF07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Pr>
          <w:rFonts w:ascii="Arial" w:eastAsia="Arial" w:hAnsi="Arial" w:cs="Arial"/>
          <w:b/>
          <w:bCs/>
          <w:color w:val="000000"/>
          <w:sz w:val="22"/>
          <w:szCs w:val="22"/>
          <w:lang w:val="en-GB" w:eastAsia="en-US"/>
        </w:rPr>
        <w:t>1</w:t>
      </w:r>
    </w:p>
    <w:p w14:paraId="3833EA77" w14:textId="363B81E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Pr>
          <w:rFonts w:ascii="Arial" w:eastAsia="Arial" w:hAnsi="Arial" w:cs="Arial"/>
          <w:b/>
          <w:bCs/>
          <w:color w:val="000000"/>
          <w:sz w:val="22"/>
          <w:szCs w:val="22"/>
          <w:lang w:val="en-GB" w:eastAsia="en-US"/>
        </w:rPr>
        <w:t>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43EEAE7F" w:rsidR="00BD7B3A" w:rsidRP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Pr>
          <w:rFonts w:ascii="Arial" w:hAnsi="Arial" w:cs="Arial"/>
          <w:sz w:val="20"/>
          <w:szCs w:val="20"/>
          <w:lang w:val="en-GB"/>
        </w:rPr>
        <w:t>1</w:t>
      </w:r>
      <w:r w:rsidRPr="00BD7B3A">
        <w:rPr>
          <w:rFonts w:ascii="Arial" w:hAnsi="Arial" w:cs="Arial"/>
          <w:sz w:val="20"/>
          <w:szCs w:val="20"/>
          <w:lang w:val="en-GB"/>
        </w:rPr>
        <w:t xml:space="preserve"> for the LS</w:t>
      </w:r>
      <w:r>
        <w:rPr>
          <w:rFonts w:ascii="Arial" w:hAnsi="Arial" w:cs="Arial"/>
          <w:sz w:val="20"/>
          <w:szCs w:val="20"/>
          <w:lang w:val="en-GB"/>
        </w:rPr>
        <w:t xml:space="preserve"> </w:t>
      </w:r>
      <w:r w:rsidR="00704E31" w:rsidRPr="00704E31">
        <w:rPr>
          <w:rFonts w:ascii="Arial" w:hAnsi="Arial" w:cs="Arial"/>
          <w:sz w:val="20"/>
          <w:szCs w:val="20"/>
          <w:lang w:val="en-GB"/>
        </w:rPr>
        <w:t>on LP-WUS operation in IDLE/INACTIVE mode</w:t>
      </w:r>
      <w:r>
        <w:rPr>
          <w:rFonts w:ascii="Arial" w:hAnsi="Arial" w:cs="Arial"/>
          <w:sz w:val="20"/>
          <w:szCs w:val="20"/>
          <w:lang w:val="en-GB"/>
        </w:rPr>
        <w:t xml:space="preserve">. RAN4 had discussion on the </w:t>
      </w:r>
      <w:r w:rsidR="00704E31">
        <w:rPr>
          <w:rFonts w:ascii="Arial" w:hAnsi="Arial" w:cs="Arial"/>
          <w:sz w:val="20"/>
          <w:szCs w:val="20"/>
          <w:lang w:val="en-GB"/>
        </w:rPr>
        <w:t xml:space="preserve">understanding shared </w:t>
      </w:r>
      <w:r>
        <w:rPr>
          <w:rFonts w:ascii="Arial" w:hAnsi="Arial" w:cs="Arial"/>
          <w:sz w:val="20"/>
          <w:szCs w:val="20"/>
          <w:lang w:val="en-GB"/>
        </w:rPr>
        <w:t>in the RAN1 LS</w:t>
      </w:r>
      <w:r w:rsidR="00704E31">
        <w:rPr>
          <w:rFonts w:ascii="Arial" w:hAnsi="Arial" w:cs="Arial"/>
          <w:sz w:val="20"/>
          <w:szCs w:val="20"/>
          <w:lang w:val="en-GB"/>
        </w:rPr>
        <w:t>,</w:t>
      </w:r>
      <w:r>
        <w:rPr>
          <w:rFonts w:ascii="Arial" w:hAnsi="Arial" w:cs="Arial"/>
          <w:sz w:val="20"/>
          <w:szCs w:val="20"/>
          <w:lang w:val="en-GB"/>
        </w:rPr>
        <w:t xml:space="preserve"> and following conclusion</w:t>
      </w:r>
      <w:r w:rsidR="00704E31">
        <w:rPr>
          <w:rFonts w:ascii="Arial" w:hAnsi="Arial" w:cs="Arial"/>
          <w:sz w:val="20"/>
          <w:szCs w:val="20"/>
          <w:lang w:val="en-GB"/>
        </w:rPr>
        <w:t>s</w:t>
      </w:r>
      <w:r>
        <w:rPr>
          <w:rFonts w:ascii="Arial" w:hAnsi="Arial" w:cs="Arial"/>
          <w:sz w:val="20"/>
          <w:szCs w:val="20"/>
          <w:lang w:val="en-GB"/>
        </w:rPr>
        <w:t xml:space="preserve"> have been </w:t>
      </w:r>
      <w:r w:rsidR="00704E31">
        <w:rPr>
          <w:rFonts w:ascii="Arial" w:hAnsi="Arial" w:cs="Arial"/>
          <w:sz w:val="20"/>
          <w:szCs w:val="20"/>
          <w:lang w:val="en-GB"/>
        </w:rPr>
        <w:t xml:space="preserve">made </w:t>
      </w:r>
      <w:r>
        <w:rPr>
          <w:rFonts w:ascii="Arial" w:hAnsi="Arial" w:cs="Arial"/>
          <w:sz w:val="20"/>
          <w:szCs w:val="20"/>
          <w:lang w:val="en-GB"/>
        </w:rPr>
        <w:t>:</w:t>
      </w:r>
    </w:p>
    <w:p w14:paraId="15CEBC2E" w14:textId="2E9A4695" w:rsidR="00BD7B3A" w:rsidRDefault="00704E31" w:rsidP="00BD7B3A">
      <w:pPr>
        <w:spacing w:after="180"/>
        <w:rPr>
          <w:rFonts w:ascii="Arial" w:hAnsi="Arial" w:cs="Arial"/>
          <w:sz w:val="20"/>
          <w:szCs w:val="20"/>
          <w:lang w:val="en-GB"/>
        </w:rPr>
      </w:pPr>
      <w:r>
        <w:rPr>
          <w:rFonts w:ascii="Arial" w:hAnsi="Arial" w:cs="Arial"/>
          <w:sz w:val="20"/>
          <w:szCs w:val="20"/>
          <w:lang w:val="en-GB"/>
        </w:rPr>
        <w:t>From RAN4 perspective, t</w:t>
      </w:r>
      <w:r w:rsidRPr="00704E31">
        <w:rPr>
          <w:rFonts w:ascii="Arial" w:hAnsi="Arial" w:cs="Arial"/>
          <w:sz w:val="20"/>
          <w:szCs w:val="20"/>
          <w:lang w:val="en-GB"/>
        </w:rPr>
        <w:t xml:space="preserve">here is </w:t>
      </w:r>
      <w:r w:rsidRPr="00704E31">
        <w:rPr>
          <w:rFonts w:ascii="Arial" w:hAnsi="Arial" w:cs="Arial"/>
          <w:sz w:val="20"/>
          <w:szCs w:val="20"/>
          <w:lang w:val="en-GB"/>
        </w:rPr>
        <w:t>no</w:t>
      </w:r>
      <w:r w:rsidRPr="00704E31">
        <w:rPr>
          <w:rFonts w:ascii="Arial" w:hAnsi="Arial" w:cs="Arial"/>
          <w:sz w:val="20"/>
          <w:szCs w:val="20"/>
          <w:lang w:val="en-GB"/>
        </w:rPr>
        <w:t xml:space="preserve"> issue </w:t>
      </w:r>
      <w:r w:rsidR="001A6FC7">
        <w:rPr>
          <w:rFonts w:ascii="Arial" w:hAnsi="Arial" w:cs="Arial"/>
          <w:sz w:val="20"/>
          <w:szCs w:val="20"/>
          <w:lang w:val="en-GB"/>
        </w:rPr>
        <w:t xml:space="preserve">for requirement design </w:t>
      </w:r>
      <w:r w:rsidRPr="00704E31">
        <w:rPr>
          <w:rFonts w:ascii="Arial" w:hAnsi="Arial" w:cs="Arial"/>
          <w:sz w:val="20"/>
          <w:szCs w:val="20"/>
          <w:lang w:val="en-GB"/>
        </w:rPr>
        <w:t>for IDLE/INACTIVE UEs</w:t>
      </w:r>
      <w:r w:rsidRPr="00704E31">
        <w:rPr>
          <w:rFonts w:ascii="Arial" w:hAnsi="Arial" w:cs="Arial"/>
          <w:sz w:val="20"/>
          <w:szCs w:val="20"/>
          <w:lang w:val="en-GB"/>
        </w:rPr>
        <w:t xml:space="preserve"> when </w:t>
      </w:r>
      <w:r w:rsidRPr="00704E31">
        <w:rPr>
          <w:rFonts w:ascii="Arial" w:hAnsi="Arial" w:cs="Arial"/>
          <w:sz w:val="20"/>
          <w:szCs w:val="20"/>
          <w:lang w:val="en-GB"/>
        </w:rPr>
        <w:t>UE may not support LP-WUS reception on all the bands supported by the UE</w:t>
      </w:r>
      <w:r w:rsidRPr="00704E31">
        <w:rPr>
          <w:rFonts w:ascii="Arial" w:hAnsi="Arial" w:cs="Arial"/>
          <w:sz w:val="20"/>
          <w:szCs w:val="20"/>
          <w:lang w:val="en-GB"/>
        </w:rPr>
        <w:t>.</w:t>
      </w:r>
    </w:p>
    <w:p w14:paraId="5606B75A" w14:textId="0546F45C" w:rsidR="00704E31" w:rsidRPr="00704E31" w:rsidRDefault="00704E31" w:rsidP="00BD7B3A">
      <w:pPr>
        <w:spacing w:after="180"/>
        <w:rPr>
          <w:rFonts w:ascii="Heiti TC" w:eastAsia="Heiti TC" w:hAnsi="Heiti TC" w:cs="Heiti TC"/>
          <w:sz w:val="20"/>
          <w:szCs w:val="20"/>
        </w:rPr>
      </w:pPr>
      <w:r>
        <w:rPr>
          <w:rFonts w:ascii="Arial" w:hAnsi="Arial" w:cs="Arial"/>
          <w:sz w:val="20"/>
          <w:szCs w:val="20"/>
          <w:lang w:val="en-GB"/>
        </w:rPr>
        <w:t>As a</w:t>
      </w:r>
      <w:r>
        <w:rPr>
          <w:rFonts w:ascii="Arial" w:hAnsi="Arial" w:cs="Arial" w:hint="eastAsia"/>
          <w:sz w:val="20"/>
          <w:szCs w:val="20"/>
          <w:lang w:val="en-GB"/>
        </w:rPr>
        <w:t xml:space="preserve"> starting point</w:t>
      </w:r>
      <w:r w:rsidRPr="00704E31">
        <w:rPr>
          <w:rFonts w:ascii="Arial" w:hAnsi="Arial" w:cs="Arial"/>
          <w:sz w:val="20"/>
          <w:szCs w:val="20"/>
          <w:lang w:val="en-GB"/>
        </w:rPr>
        <w:t xml:space="preserve"> </w:t>
      </w:r>
      <w:r w:rsidRPr="00704E31">
        <w:rPr>
          <w:rFonts w:ascii="Arial" w:hAnsi="Arial" w:cs="Arial"/>
          <w:sz w:val="20"/>
          <w:szCs w:val="20"/>
          <w:lang w:val="en-GB"/>
        </w:rPr>
        <w:t xml:space="preserve">to define </w:t>
      </w:r>
      <w:r w:rsidR="001A6FC7">
        <w:rPr>
          <w:rFonts w:ascii="Arial" w:hAnsi="Arial" w:cs="Arial"/>
          <w:sz w:val="20"/>
          <w:szCs w:val="20"/>
          <w:lang w:val="en-GB"/>
        </w:rPr>
        <w:t>UE</w:t>
      </w:r>
      <w:r w:rsidRPr="00704E31">
        <w:rPr>
          <w:rFonts w:ascii="Arial" w:hAnsi="Arial" w:cs="Arial"/>
          <w:sz w:val="20"/>
          <w:szCs w:val="20"/>
          <w:lang w:val="en-GB"/>
        </w:rPr>
        <w:t xml:space="preserve"> requirement, RAN4 assume</w:t>
      </w:r>
      <w:r w:rsidRPr="00704E31">
        <w:rPr>
          <w:rFonts w:ascii="Arial" w:hAnsi="Arial" w:cs="Arial"/>
          <w:sz w:val="20"/>
          <w:szCs w:val="20"/>
          <w:lang w:val="en-GB"/>
        </w:rPr>
        <w:t xml:space="preserve">s </w:t>
      </w:r>
      <w:r w:rsidRPr="00704E31">
        <w:rPr>
          <w:rFonts w:ascii="Arial" w:hAnsi="Arial" w:cs="Arial"/>
          <w:sz w:val="20"/>
          <w:szCs w:val="20"/>
          <w:lang w:val="en-GB"/>
        </w:rPr>
        <w:t>LR and MR are operating on the same carrier frequency as baseline, and FFS on the other scenarios if RAN1 has more conclusions.</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4DB5CD1A"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D4063C">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group.</w:t>
      </w:r>
    </w:p>
    <w:p w14:paraId="195B4D3B" w14:textId="6E6392F9"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47067E98" w14:textId="1C553D0E"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sidR="00704E31">
        <w:rPr>
          <w:rFonts w:ascii="Arial" w:eastAsia="Arial" w:hAnsi="Arial" w:cs="Arial"/>
          <w:color w:val="000000"/>
          <w:sz w:val="20"/>
          <w:szCs w:val="20"/>
          <w:lang w:val="en-GB" w:eastAsia="en-US"/>
        </w:rPr>
        <w:t>13</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eastAsia="Arial" w:hAnsi="Arial" w:cs="Arial"/>
          <w:color w:val="000000"/>
          <w:sz w:val="20"/>
          <w:szCs w:val="20"/>
          <w:lang w:val="en-GB" w:eastAsia="en-US"/>
        </w:rPr>
        <w:t>1</w:t>
      </w:r>
      <w:r w:rsidR="00704E31">
        <w:rPr>
          <w:rFonts w:ascii="Arial" w:eastAsia="Arial" w:hAnsi="Arial" w:cs="Arial"/>
          <w:color w:val="000000"/>
          <w:sz w:val="20"/>
          <w:szCs w:val="20"/>
          <w:lang w:val="en-GB" w:eastAsia="en-US"/>
        </w:rPr>
        <w:t>8</w:t>
      </w:r>
      <w:r w:rsidRPr="00BD7B3A">
        <w:rPr>
          <w:rFonts w:ascii="Arial" w:eastAsia="Arial" w:hAnsi="Arial" w:cs="Arial"/>
          <w:color w:val="000000"/>
          <w:sz w:val="20"/>
          <w:szCs w:val="20"/>
          <w:lang w:val="en-GB" w:eastAsia="en-US"/>
        </w:rPr>
        <w:t xml:space="preserve"> – </w:t>
      </w:r>
      <w:r w:rsidR="00704E31">
        <w:rPr>
          <w:rFonts w:ascii="Arial" w:eastAsia="Arial" w:hAnsi="Arial" w:cs="Arial"/>
          <w:color w:val="000000"/>
          <w:sz w:val="20"/>
          <w:szCs w:val="20"/>
          <w:lang w:val="en-GB" w:eastAsia="en-US"/>
        </w:rPr>
        <w:t>22</w:t>
      </w:r>
      <w:r w:rsidRPr="00BD7B3A">
        <w:rPr>
          <w:rFonts w:ascii="Arial" w:eastAsia="Arial" w:hAnsi="Arial" w:cs="Arial"/>
          <w:color w:val="000000"/>
          <w:sz w:val="20"/>
          <w:szCs w:val="20"/>
          <w:lang w:val="en-GB" w:eastAsia="en-US"/>
        </w:rPr>
        <w:t xml:space="preserve"> </w:t>
      </w:r>
      <w:r w:rsidR="00704E31">
        <w:rPr>
          <w:rFonts w:ascii="Arial" w:eastAsia="Arial" w:hAnsi="Arial" w:cs="Arial"/>
          <w:color w:val="000000"/>
          <w:sz w:val="20"/>
          <w:szCs w:val="20"/>
          <w:lang w:val="en-GB" w:eastAsia="en-US"/>
        </w:rPr>
        <w:t>Nov</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704E31">
        <w:rPr>
          <w:rFonts w:ascii="Arial" w:hAnsi="Arial" w:cs="Arial"/>
          <w:sz w:val="20"/>
          <w:szCs w:val="20"/>
          <w:lang w:val="en-GB" w:eastAsia="en-US"/>
        </w:rPr>
        <w:t>Orlando, USA</w:t>
      </w:r>
    </w:p>
    <w:p w14:paraId="79503831" w14:textId="41088906"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704E31">
        <w:rPr>
          <w:rFonts w:ascii="Arial" w:eastAsia="Arial" w:hAnsi="Arial" w:cs="Arial"/>
          <w:color w:val="000000"/>
          <w:sz w:val="20"/>
          <w:szCs w:val="20"/>
          <w:lang w:val="en-GB" w:eastAsia="en-US"/>
        </w:rPr>
        <w:t>4</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704E31">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704E31">
        <w:rPr>
          <w:rFonts w:ascii="Arial" w:eastAsia="Arial" w:hAnsi="Arial" w:cs="Arial"/>
          <w:color w:val="000000"/>
          <w:sz w:val="20"/>
          <w:szCs w:val="20"/>
          <w:lang w:val="en-GB" w:eastAsia="en-US"/>
        </w:rPr>
        <w:t>1</w:t>
      </w:r>
      <w:r w:rsidRPr="00BD7B3A">
        <w:rPr>
          <w:rFonts w:ascii="Arial" w:eastAsia="Arial" w:hAnsi="Arial" w:cs="Arial"/>
          <w:color w:val="000000"/>
          <w:sz w:val="20"/>
          <w:szCs w:val="20"/>
          <w:lang w:val="en-GB" w:eastAsia="en-US"/>
        </w:rPr>
        <w:t xml:space="preserve"> </w:t>
      </w:r>
      <w:r w:rsidR="00704E31">
        <w:rPr>
          <w:rFonts w:ascii="Arial" w:eastAsia="Arial" w:hAnsi="Arial" w:cs="Arial"/>
          <w:color w:val="000000"/>
          <w:sz w:val="20"/>
          <w:szCs w:val="20"/>
          <w:lang w:val="en-GB" w:eastAsia="en-US"/>
        </w:rPr>
        <w:t>Feb</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704E31">
        <w:rPr>
          <w:rFonts w:ascii="Arial" w:hAnsi="Arial" w:cs="Arial"/>
          <w:sz w:val="20"/>
          <w:szCs w:val="20"/>
          <w:lang w:val="en-GB" w:eastAsia="en-US"/>
        </w:rPr>
        <w:t>Athens</w:t>
      </w:r>
      <w:r>
        <w:rPr>
          <w:rFonts w:ascii="Arial" w:hAnsi="Arial" w:cs="Arial"/>
          <w:sz w:val="20"/>
          <w:szCs w:val="20"/>
          <w:lang w:val="en-GB" w:eastAsia="en-US"/>
        </w:rPr>
        <w:t xml:space="preserve">, </w:t>
      </w:r>
      <w:r w:rsidR="00704E31">
        <w:rPr>
          <w:rFonts w:ascii="Arial" w:hAnsi="Arial" w:cs="Arial"/>
          <w:sz w:val="20"/>
          <w:szCs w:val="20"/>
          <w:lang w:val="en-GB" w:eastAsia="en-US"/>
        </w:rPr>
        <w:t>Greece</w:t>
      </w:r>
    </w:p>
    <w:p w14:paraId="4F03A82B" w14:textId="51AA39F3" w:rsidR="00BD7B3A" w:rsidRPr="00BD7B3A" w:rsidRDefault="00BD7B3A" w:rsidP="00BD7B3A">
      <w:pPr>
        <w:spacing w:after="180" w:line="259" w:lineRule="auto"/>
        <w:rPr>
          <w:rFonts w:eastAsia="SimSun"/>
          <w:sz w:val="22"/>
          <w:szCs w:val="20"/>
          <w:lang w:val="en-GB"/>
        </w:rPr>
      </w:pPr>
      <w:r>
        <w:rPr>
          <w:rFonts w:eastAsia="SimSun"/>
          <w:sz w:val="22"/>
          <w:szCs w:val="20"/>
          <w:lang w:val="en-GB"/>
        </w:rPr>
        <w:tab/>
      </w:r>
    </w:p>
    <w:p w14:paraId="59555507" w14:textId="2D4F6887" w:rsidR="00973193" w:rsidRPr="00BD7B3A" w:rsidRDefault="00973193" w:rsidP="00BD7B3A"/>
    <w:sectPr w:rsidR="00973193" w:rsidRPr="00BD7B3A"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24CC4" w14:textId="77777777" w:rsidR="0076262B" w:rsidRDefault="0076262B">
      <w:r>
        <w:separator/>
      </w:r>
    </w:p>
  </w:endnote>
  <w:endnote w:type="continuationSeparator" w:id="0">
    <w:p w14:paraId="26109878" w14:textId="77777777" w:rsidR="0076262B" w:rsidRDefault="0076262B">
      <w:r>
        <w:continuationSeparator/>
      </w:r>
    </w:p>
  </w:endnote>
  <w:endnote w:type="continuationNotice" w:id="1">
    <w:p w14:paraId="0FCFFF4F" w14:textId="77777777" w:rsidR="0076262B" w:rsidRDefault="00762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Heiti TC">
    <w:panose1 w:val="02000000000000000000"/>
    <w:charset w:val="80"/>
    <w:family w:val="auto"/>
    <w:pitch w:val="variable"/>
    <w:sig w:usb0="8000002F" w:usb1="0807004A" w:usb2="00000010" w:usb3="00000000" w:csb0="003E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D8CE6" w14:textId="77777777" w:rsidR="0076262B" w:rsidRDefault="0076262B">
      <w:r>
        <w:separator/>
      </w:r>
    </w:p>
  </w:footnote>
  <w:footnote w:type="continuationSeparator" w:id="0">
    <w:p w14:paraId="743FD213" w14:textId="77777777" w:rsidR="0076262B" w:rsidRDefault="0076262B">
      <w:r>
        <w:continuationSeparator/>
      </w:r>
    </w:p>
  </w:footnote>
  <w:footnote w:type="continuationNotice" w:id="1">
    <w:p w14:paraId="5849215B" w14:textId="77777777" w:rsidR="0076262B" w:rsidRDefault="00762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9"/>
  </w:num>
  <w:num w:numId="5" w16cid:durableId="19949176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0"/>
  </w:num>
  <w:num w:numId="12" w16cid:durableId="1683971953">
    <w:abstractNumId w:val="37"/>
  </w:num>
  <w:num w:numId="13" w16cid:durableId="1802336773">
    <w:abstractNumId w:val="52"/>
  </w:num>
  <w:num w:numId="14" w16cid:durableId="183179212">
    <w:abstractNumId w:val="11"/>
  </w:num>
  <w:num w:numId="15" w16cid:durableId="101072845">
    <w:abstractNumId w:val="3"/>
  </w:num>
  <w:num w:numId="16" w16cid:durableId="1671985423">
    <w:abstractNumId w:val="60"/>
  </w:num>
  <w:num w:numId="17" w16cid:durableId="527718403">
    <w:abstractNumId w:val="8"/>
  </w:num>
  <w:num w:numId="18" w16cid:durableId="336426665">
    <w:abstractNumId w:val="42"/>
  </w:num>
  <w:num w:numId="19" w16cid:durableId="314071016">
    <w:abstractNumId w:val="5"/>
  </w:num>
  <w:num w:numId="20" w16cid:durableId="254241833">
    <w:abstractNumId w:val="14"/>
  </w:num>
  <w:num w:numId="21" w16cid:durableId="2056931042">
    <w:abstractNumId w:val="36"/>
  </w:num>
  <w:num w:numId="22" w16cid:durableId="277881800">
    <w:abstractNumId w:val="39"/>
  </w:num>
  <w:num w:numId="23" w16cid:durableId="2121104171">
    <w:abstractNumId w:val="21"/>
  </w:num>
  <w:num w:numId="24" w16cid:durableId="1956054883">
    <w:abstractNumId w:val="16"/>
  </w:num>
  <w:num w:numId="25" w16cid:durableId="1143275559">
    <w:abstractNumId w:val="26"/>
  </w:num>
  <w:num w:numId="26" w16cid:durableId="337998213">
    <w:abstractNumId w:val="28"/>
  </w:num>
  <w:num w:numId="27" w16cid:durableId="753867088">
    <w:abstractNumId w:val="19"/>
  </w:num>
  <w:num w:numId="28" w16cid:durableId="1388605013">
    <w:abstractNumId w:val="17"/>
  </w:num>
  <w:num w:numId="29" w16cid:durableId="1194684424">
    <w:abstractNumId w:val="29"/>
  </w:num>
  <w:num w:numId="30" w16cid:durableId="195780968">
    <w:abstractNumId w:val="43"/>
  </w:num>
  <w:num w:numId="31" w16cid:durableId="43145658">
    <w:abstractNumId w:val="38"/>
  </w:num>
  <w:num w:numId="32" w16cid:durableId="840119956">
    <w:abstractNumId w:val="57"/>
  </w:num>
  <w:num w:numId="33" w16cid:durableId="788086887">
    <w:abstractNumId w:val="48"/>
  </w:num>
  <w:num w:numId="34" w16cid:durableId="1075589885">
    <w:abstractNumId w:val="20"/>
  </w:num>
  <w:num w:numId="35" w16cid:durableId="1071587299">
    <w:abstractNumId w:val="53"/>
  </w:num>
  <w:num w:numId="36" w16cid:durableId="1091851232">
    <w:abstractNumId w:val="45"/>
  </w:num>
  <w:num w:numId="37" w16cid:durableId="1931697551">
    <w:abstractNumId w:val="18"/>
  </w:num>
  <w:num w:numId="38" w16cid:durableId="1849905691">
    <w:abstractNumId w:val="40"/>
  </w:num>
  <w:num w:numId="39" w16cid:durableId="276916249">
    <w:abstractNumId w:val="55"/>
  </w:num>
  <w:num w:numId="40" w16cid:durableId="1740982222">
    <w:abstractNumId w:val="0"/>
  </w:num>
  <w:num w:numId="41" w16cid:durableId="1616331436">
    <w:abstractNumId w:val="10"/>
  </w:num>
  <w:num w:numId="42" w16cid:durableId="49571864">
    <w:abstractNumId w:val="41"/>
  </w:num>
  <w:num w:numId="43" w16cid:durableId="1046178471">
    <w:abstractNumId w:val="31"/>
  </w:num>
  <w:num w:numId="44" w16cid:durableId="1662586650">
    <w:abstractNumId w:val="51"/>
  </w:num>
  <w:num w:numId="45" w16cid:durableId="64229752">
    <w:abstractNumId w:val="33"/>
  </w:num>
  <w:num w:numId="46" w16cid:durableId="1684892477">
    <w:abstractNumId w:val="2"/>
  </w:num>
  <w:num w:numId="47" w16cid:durableId="1225221103">
    <w:abstractNumId w:val="56"/>
  </w:num>
  <w:num w:numId="48" w16cid:durableId="1750350726">
    <w:abstractNumId w:val="44"/>
  </w:num>
  <w:num w:numId="49" w16cid:durableId="841552317">
    <w:abstractNumId w:val="13"/>
  </w:num>
  <w:num w:numId="50" w16cid:durableId="744836113">
    <w:abstractNumId w:val="9"/>
  </w:num>
  <w:num w:numId="51" w16cid:durableId="1114596956">
    <w:abstractNumId w:val="49"/>
  </w:num>
  <w:num w:numId="52" w16cid:durableId="1553497880">
    <w:abstractNumId w:val="35"/>
  </w:num>
  <w:num w:numId="53" w16cid:durableId="2070499383">
    <w:abstractNumId w:val="12"/>
  </w:num>
  <w:num w:numId="54" w16cid:durableId="349377422">
    <w:abstractNumId w:val="46"/>
  </w:num>
  <w:num w:numId="55" w16cid:durableId="1957447782">
    <w:abstractNumId w:val="54"/>
  </w:num>
  <w:num w:numId="56" w16cid:durableId="704253974">
    <w:abstractNumId w:val="24"/>
  </w:num>
  <w:num w:numId="57" w16cid:durableId="1617760843">
    <w:abstractNumId w:val="58"/>
  </w:num>
  <w:num w:numId="58" w16cid:durableId="52777206">
    <w:abstractNumId w:val="15"/>
  </w:num>
  <w:num w:numId="59" w16cid:durableId="1385106040">
    <w:abstractNumId w:val="25"/>
  </w:num>
  <w:num w:numId="60" w16cid:durableId="1320882782">
    <w:abstractNumId w:val="23"/>
  </w:num>
  <w:num w:numId="61" w16cid:durableId="1591695254">
    <w:abstractNumId w:val="32"/>
  </w:num>
  <w:num w:numId="62" w16cid:durableId="2019500336">
    <w:abstractNumId w:val="27"/>
  </w:num>
  <w:num w:numId="63" w16cid:durableId="49816024">
    <w:abstractNumId w:val="4"/>
  </w:num>
  <w:num w:numId="64" w16cid:durableId="1923488016">
    <w:abstractNumId w:val="22"/>
  </w:num>
  <w:num w:numId="65" w16cid:durableId="200207673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61</TotalTime>
  <Pages>1</Pages>
  <Words>179</Words>
  <Characters>1026</Characters>
  <Application>Microsoft Office Word</Application>
  <DocSecurity>0</DocSecurity>
  <Lines>8</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36</cp:revision>
  <cp:lastPrinted>2016-08-05T18:54:00Z</cp:lastPrinted>
  <dcterms:created xsi:type="dcterms:W3CDTF">2023-11-01T16:59:00Z</dcterms:created>
  <dcterms:modified xsi:type="dcterms:W3CDTF">2024-10-06T00:59:00Z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